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1C26" w14:textId="77777777" w:rsidR="00251B70" w:rsidRDefault="00251B70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251B70" w:rsidRPr="0079709D" w14:paraId="65A329D8" w14:textId="77777777" w:rsidTr="0079709D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</w:tcPr>
          <w:p w14:paraId="16CE6DF3" w14:textId="77777777" w:rsidR="00ED5636" w:rsidRPr="00321A00" w:rsidRDefault="00ED5636" w:rsidP="00ED5636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A00">
              <w:rPr>
                <w:rFonts w:ascii="Arial" w:hAnsi="Arial" w:cs="Arial"/>
                <w:b/>
                <w:bCs/>
              </w:rPr>
              <w:t>Mateřská škola, Velké Hostěrádky, příspěvková organizace</w:t>
            </w:r>
          </w:p>
          <w:p w14:paraId="085CC9A4" w14:textId="0B6651D7" w:rsidR="00ED5636" w:rsidRDefault="00ED5636" w:rsidP="00ED563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F3E">
              <w:rPr>
                <w:rFonts w:ascii="Arial" w:hAnsi="Arial" w:cs="Arial"/>
                <w:sz w:val="18"/>
                <w:szCs w:val="18"/>
              </w:rPr>
              <w:t>se sídlem: Velké Hostěrádky 65, 691 74</w:t>
            </w:r>
            <w:r>
              <w:rPr>
                <w:rFonts w:ascii="Arial" w:hAnsi="Arial" w:cs="Arial"/>
                <w:sz w:val="18"/>
                <w:szCs w:val="18"/>
              </w:rPr>
              <w:t xml:space="preserve">, okres Břeclav, </w:t>
            </w:r>
            <w:r w:rsidRPr="006D1F3E">
              <w:rPr>
                <w:rFonts w:ascii="Arial" w:hAnsi="Arial" w:cs="Arial"/>
                <w:sz w:val="18"/>
                <w:szCs w:val="18"/>
              </w:rPr>
              <w:t>IČO: 75 022 419, tel.: 731 583 </w:t>
            </w:r>
            <w:proofErr w:type="gramStart"/>
            <w:r w:rsidRPr="006D1F3E">
              <w:rPr>
                <w:rFonts w:ascii="Arial" w:hAnsi="Arial" w:cs="Arial"/>
                <w:sz w:val="18"/>
                <w:szCs w:val="18"/>
              </w:rPr>
              <w:t>339,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="00AE000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1F3E">
              <w:rPr>
                <w:rFonts w:ascii="Arial" w:hAnsi="Arial" w:cs="Arial"/>
                <w:sz w:val="18"/>
                <w:szCs w:val="18"/>
              </w:rPr>
              <w:t xml:space="preserve"> e – 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B92">
              <w:rPr>
                <w:rFonts w:ascii="Arial" w:hAnsi="Arial" w:cs="Arial"/>
                <w:sz w:val="18"/>
                <w:szCs w:val="18"/>
              </w:rPr>
              <w:t xml:space="preserve">msvhosteradky@centrum.cz, </w:t>
            </w:r>
            <w:hyperlink r:id="rId8" w:history="1">
              <w:r w:rsidRPr="001353DB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www.msvhosteradky.cz</w:t>
              </w:r>
            </w:hyperlink>
            <w:r w:rsidRPr="00135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E1B92">
              <w:rPr>
                <w:rFonts w:ascii="Arial" w:hAnsi="Arial" w:cs="Arial"/>
                <w:sz w:val="18"/>
                <w:szCs w:val="18"/>
              </w:rPr>
              <w:t>datová schránka ID: f3xk3ri</w:t>
            </w:r>
          </w:p>
          <w:p w14:paraId="252DB5C6" w14:textId="5206C0F1" w:rsidR="00251B70" w:rsidRPr="0079709D" w:rsidRDefault="00251B70" w:rsidP="00D41C5A">
            <w:pPr>
              <w:jc w:val="center"/>
            </w:pPr>
          </w:p>
        </w:tc>
      </w:tr>
      <w:tr w:rsidR="00251B70" w:rsidRPr="00A01854" w14:paraId="0E15E4C2" w14:textId="77777777">
        <w:trPr>
          <w:cantSplit/>
        </w:trPr>
        <w:tc>
          <w:tcPr>
            <w:tcW w:w="9426" w:type="dxa"/>
            <w:gridSpan w:val="2"/>
          </w:tcPr>
          <w:p w14:paraId="3F893729" w14:textId="380FD804" w:rsidR="00251B70" w:rsidRPr="00A01854" w:rsidRDefault="00251B70">
            <w:pPr>
              <w:spacing w:before="120" w:line="240" w:lineRule="atLeast"/>
              <w:jc w:val="center"/>
              <w:rPr>
                <w:color w:val="0000FF"/>
              </w:rPr>
            </w:pPr>
            <w:r w:rsidRPr="001353DB">
              <w:rPr>
                <w:b/>
                <w:caps/>
              </w:rPr>
              <w:t>ÚPLATA ZA PŘEDŠKOLNÍ VZDĚLÁVÁNÍ</w:t>
            </w:r>
          </w:p>
        </w:tc>
      </w:tr>
      <w:tr w:rsidR="00251B70" w:rsidRPr="00273BCD" w14:paraId="52324392" w14:textId="77777777">
        <w:tc>
          <w:tcPr>
            <w:tcW w:w="4465" w:type="dxa"/>
          </w:tcPr>
          <w:p w14:paraId="78F5972D" w14:textId="08A51D64" w:rsidR="00251B70" w:rsidRPr="00273BCD" w:rsidRDefault="00251B70">
            <w:pPr>
              <w:spacing w:before="120" w:line="240" w:lineRule="atLeast"/>
            </w:pPr>
            <w:proofErr w:type="spellStart"/>
            <w:proofErr w:type="gramStart"/>
            <w:r w:rsidRPr="00273BCD">
              <w:t>Č.j.:</w:t>
            </w:r>
            <w:r w:rsidR="00ED5636">
              <w:t>MŠVH</w:t>
            </w:r>
            <w:proofErr w:type="spellEnd"/>
            <w:proofErr w:type="gramEnd"/>
            <w:r w:rsidR="00ED5636">
              <w:t>/</w:t>
            </w:r>
            <w:r w:rsidR="0079345B">
              <w:t xml:space="preserve">  </w:t>
            </w:r>
            <w:r w:rsidR="006B70AB">
              <w:t>31</w:t>
            </w:r>
            <w:r w:rsidR="00ED5636">
              <w:t>/202</w:t>
            </w:r>
            <w:r w:rsidR="006B70AB">
              <w:t>3</w:t>
            </w:r>
          </w:p>
        </w:tc>
        <w:tc>
          <w:tcPr>
            <w:tcW w:w="4961" w:type="dxa"/>
          </w:tcPr>
          <w:p w14:paraId="00B59C1A" w14:textId="07695828" w:rsidR="00251B70" w:rsidRPr="00273BCD" w:rsidRDefault="00251B70" w:rsidP="00A01854">
            <w:pPr>
              <w:spacing w:before="120" w:line="240" w:lineRule="atLeast"/>
            </w:pPr>
            <w:r w:rsidRPr="00273BCD">
              <w:t xml:space="preserve">   </w:t>
            </w:r>
          </w:p>
        </w:tc>
      </w:tr>
      <w:tr w:rsidR="00251B70" w:rsidRPr="00273BCD" w14:paraId="5BDF1CC6" w14:textId="77777777">
        <w:tc>
          <w:tcPr>
            <w:tcW w:w="4465" w:type="dxa"/>
          </w:tcPr>
          <w:p w14:paraId="6D5725BC" w14:textId="77777777" w:rsidR="00251B70" w:rsidRPr="00273BCD" w:rsidRDefault="00251B70">
            <w:pPr>
              <w:spacing w:before="120" w:line="240" w:lineRule="atLeast"/>
            </w:pPr>
            <w:r w:rsidRPr="00273BCD">
              <w:t>Vypracoval:</w:t>
            </w:r>
          </w:p>
        </w:tc>
        <w:tc>
          <w:tcPr>
            <w:tcW w:w="4961" w:type="dxa"/>
          </w:tcPr>
          <w:p w14:paraId="434F7F9A" w14:textId="77777777" w:rsidR="00251B70" w:rsidRPr="00273BCD" w:rsidRDefault="006F5F4A">
            <w:pPr>
              <w:pStyle w:val="DefinitionTerm"/>
              <w:widowControl/>
              <w:spacing w:before="120" w:line="240" w:lineRule="atLeast"/>
              <w:jc w:val="right"/>
            </w:pPr>
            <w:r>
              <w:t>Monika Florová,</w:t>
            </w:r>
            <w:r w:rsidR="00251B70" w:rsidRPr="00273BCD">
              <w:t xml:space="preserve"> ředitelka školy </w:t>
            </w:r>
          </w:p>
        </w:tc>
      </w:tr>
      <w:tr w:rsidR="00251B70" w:rsidRPr="00273BCD" w14:paraId="3802B7F8" w14:textId="77777777">
        <w:tc>
          <w:tcPr>
            <w:tcW w:w="4465" w:type="dxa"/>
          </w:tcPr>
          <w:p w14:paraId="195FAC00" w14:textId="77777777" w:rsidR="00251B70" w:rsidRPr="00273BCD" w:rsidRDefault="00251B70">
            <w:pPr>
              <w:spacing w:before="120" w:line="240" w:lineRule="atLeast"/>
            </w:pPr>
            <w:r w:rsidRPr="00273BCD">
              <w:t>Schválil:</w:t>
            </w:r>
          </w:p>
        </w:tc>
        <w:tc>
          <w:tcPr>
            <w:tcW w:w="4961" w:type="dxa"/>
          </w:tcPr>
          <w:p w14:paraId="06564E33" w14:textId="77777777" w:rsidR="00251B70" w:rsidRPr="00273BCD" w:rsidRDefault="006F5F4A">
            <w:pPr>
              <w:spacing w:before="120" w:line="240" w:lineRule="atLeast"/>
              <w:jc w:val="right"/>
            </w:pPr>
            <w:r>
              <w:t>Monika Florová,</w:t>
            </w:r>
            <w:r w:rsidR="00251B70" w:rsidRPr="00273BCD">
              <w:t xml:space="preserve"> ředitelka školy</w:t>
            </w:r>
          </w:p>
        </w:tc>
      </w:tr>
      <w:tr w:rsidR="00251B70" w:rsidRPr="00273BCD" w14:paraId="33A41497" w14:textId="77777777">
        <w:tc>
          <w:tcPr>
            <w:tcW w:w="4465" w:type="dxa"/>
          </w:tcPr>
          <w:p w14:paraId="5B587CD5" w14:textId="77777777" w:rsidR="00251B70" w:rsidRPr="00273BCD" w:rsidRDefault="00251B70">
            <w:pPr>
              <w:spacing w:before="120"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</w:tcPr>
          <w:p w14:paraId="6CB9EC1D" w14:textId="09CE5FAB" w:rsidR="00251B70" w:rsidRPr="00273BCD" w:rsidRDefault="006F5F4A">
            <w:pPr>
              <w:spacing w:before="120" w:line="240" w:lineRule="atLeast"/>
            </w:pPr>
            <w:r>
              <w:t xml:space="preserve">     3</w:t>
            </w:r>
            <w:r w:rsidR="00E41BF7">
              <w:t>1</w:t>
            </w:r>
            <w:r>
              <w:t>. 8. 20</w:t>
            </w:r>
            <w:r w:rsidR="00ED5636">
              <w:t>2</w:t>
            </w:r>
            <w:r w:rsidR="006B70AB">
              <w:t>3</w:t>
            </w:r>
          </w:p>
        </w:tc>
      </w:tr>
      <w:tr w:rsidR="00251B70" w:rsidRPr="00273BCD" w14:paraId="640A14C6" w14:textId="77777777">
        <w:tc>
          <w:tcPr>
            <w:tcW w:w="4465" w:type="dxa"/>
          </w:tcPr>
          <w:p w14:paraId="38B6A8AB" w14:textId="77777777" w:rsidR="00251B70" w:rsidRPr="00273BCD" w:rsidRDefault="00251B70">
            <w:pPr>
              <w:spacing w:before="120"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</w:tcPr>
          <w:p w14:paraId="52716A5B" w14:textId="17290D4B" w:rsidR="00251B70" w:rsidRPr="00273BCD" w:rsidRDefault="006F5F4A" w:rsidP="006F5F4A">
            <w:pPr>
              <w:pStyle w:val="Odstavecseseznamem"/>
              <w:numPr>
                <w:ilvl w:val="0"/>
                <w:numId w:val="35"/>
              </w:numPr>
              <w:spacing w:before="120" w:line="240" w:lineRule="atLeast"/>
            </w:pPr>
            <w:r>
              <w:t>9. 20</w:t>
            </w:r>
            <w:r w:rsidR="00ED5636">
              <w:t>2</w:t>
            </w:r>
            <w:r w:rsidR="006B70AB">
              <w:t>3</w:t>
            </w:r>
          </w:p>
        </w:tc>
      </w:tr>
      <w:tr w:rsidR="00251B70" w:rsidRPr="00273BCD" w14:paraId="3C206160" w14:textId="77777777">
        <w:tc>
          <w:tcPr>
            <w:tcW w:w="4465" w:type="dxa"/>
          </w:tcPr>
          <w:p w14:paraId="71CBE976" w14:textId="77777777" w:rsidR="00251B70" w:rsidRPr="00273BCD" w:rsidRDefault="00251B70">
            <w:pPr>
              <w:spacing w:before="120"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</w:tcPr>
          <w:p w14:paraId="36C84589" w14:textId="33151B72" w:rsidR="00251B70" w:rsidRPr="00273BCD" w:rsidRDefault="006F5F4A" w:rsidP="006F5F4A">
            <w:pPr>
              <w:pStyle w:val="Odstavecseseznamem"/>
              <w:numPr>
                <w:ilvl w:val="0"/>
                <w:numId w:val="36"/>
              </w:numPr>
              <w:spacing w:before="120" w:line="240" w:lineRule="atLeast"/>
            </w:pPr>
            <w:r>
              <w:t>9. 20</w:t>
            </w:r>
            <w:r w:rsidR="00ED5636">
              <w:t>2</w:t>
            </w:r>
            <w:r w:rsidR="006B70AB">
              <w:t>3</w:t>
            </w:r>
          </w:p>
        </w:tc>
      </w:tr>
      <w:tr w:rsidR="00251B70" w:rsidRPr="00273BCD" w14:paraId="7B0C9281" w14:textId="77777777">
        <w:tc>
          <w:tcPr>
            <w:tcW w:w="9426" w:type="dxa"/>
            <w:gridSpan w:val="2"/>
          </w:tcPr>
          <w:p w14:paraId="41447A17" w14:textId="77777777" w:rsidR="00251B70" w:rsidRPr="00273BCD" w:rsidRDefault="00251B70">
            <w:r w:rsidRPr="00273BCD">
              <w:t xml:space="preserve">Změny ve </w:t>
            </w:r>
            <w:r w:rsidR="00FE2DD5" w:rsidRPr="00273BCD">
              <w:t xml:space="preserve">směrnici jsou prováděny formou </w:t>
            </w:r>
            <w:r w:rsidRPr="00273BCD">
              <w:t>číslovaných písemných dodatků, které tvoří součást tohoto předpisu.</w:t>
            </w:r>
          </w:p>
        </w:tc>
      </w:tr>
      <w:tr w:rsidR="00251B70" w14:paraId="11ED2557" w14:textId="77777777">
        <w:tc>
          <w:tcPr>
            <w:tcW w:w="9426" w:type="dxa"/>
            <w:gridSpan w:val="2"/>
          </w:tcPr>
          <w:p w14:paraId="2C5D4A03" w14:textId="77777777" w:rsidR="00251B70" w:rsidRDefault="00251B70">
            <w:pPr>
              <w:rPr>
                <w:sz w:val="16"/>
              </w:rPr>
            </w:pPr>
          </w:p>
        </w:tc>
      </w:tr>
    </w:tbl>
    <w:p w14:paraId="51BE42B0" w14:textId="77777777" w:rsidR="00251B70" w:rsidRDefault="00251B70">
      <w:pPr>
        <w:pStyle w:val="Zkladntext"/>
      </w:pPr>
    </w:p>
    <w:p w14:paraId="2C7AFC4C" w14:textId="46E62B40" w:rsidR="00251B70" w:rsidRPr="00AE0006" w:rsidRDefault="00AE0006" w:rsidP="00AE0006">
      <w:pPr>
        <w:pStyle w:val="Nadpis3"/>
        <w:rPr>
          <w:sz w:val="28"/>
          <w:szCs w:val="28"/>
        </w:rPr>
      </w:pPr>
      <w:bookmarkStart w:id="0" w:name="_Toc333719064"/>
      <w:r w:rsidRPr="00AE0006">
        <w:rPr>
          <w:sz w:val="28"/>
          <w:szCs w:val="28"/>
        </w:rPr>
        <w:t xml:space="preserve">      </w:t>
      </w:r>
      <w:r w:rsidR="00682739" w:rsidRPr="00AE0006">
        <w:rPr>
          <w:sz w:val="28"/>
          <w:szCs w:val="28"/>
        </w:rPr>
        <w:t>1.</w:t>
      </w:r>
      <w:r w:rsidR="00251B70" w:rsidRPr="00AE0006">
        <w:rPr>
          <w:sz w:val="28"/>
          <w:szCs w:val="28"/>
        </w:rPr>
        <w:t>Obecná ustanovení</w:t>
      </w:r>
      <w:bookmarkEnd w:id="0"/>
    </w:p>
    <w:p w14:paraId="052DB1C6" w14:textId="77777777" w:rsidR="00251B70" w:rsidRPr="00AE7C27" w:rsidRDefault="00251B70"/>
    <w:p w14:paraId="481931FB" w14:textId="4BCABEDA" w:rsidR="00251B70" w:rsidRPr="00682739" w:rsidRDefault="000B0C91" w:rsidP="00682739">
      <w:pPr>
        <w:pStyle w:val="Odstavecseseznamem"/>
        <w:numPr>
          <w:ilvl w:val="1"/>
          <w:numId w:val="36"/>
        </w:numPr>
      </w:pPr>
      <w:r>
        <w:t>Ředitelka Mateřské školy, Velké Hostěrádky, příspěvková organizace (</w:t>
      </w:r>
      <w:proofErr w:type="spellStart"/>
      <w:proofErr w:type="gramStart"/>
      <w:r>
        <w:t>dále,,</w:t>
      </w:r>
      <w:proofErr w:type="gramEnd"/>
      <w:r>
        <w:t>škola</w:t>
      </w:r>
      <w:proofErr w:type="spellEnd"/>
      <w:r>
        <w:t xml:space="preserve">“) vydává směrnici </w:t>
      </w:r>
      <w:r w:rsidRPr="00682739">
        <w:rPr>
          <w:i/>
          <w:iCs/>
        </w:rPr>
        <w:t>Stano</w:t>
      </w:r>
      <w:r w:rsidR="00682739" w:rsidRPr="00682739">
        <w:rPr>
          <w:i/>
          <w:iCs/>
        </w:rPr>
        <w:t>vení výše úplaty za předškolní vzdělávání dítěte v mateřské škole.</w:t>
      </w:r>
    </w:p>
    <w:p w14:paraId="15DAC739" w14:textId="77777777" w:rsidR="00682739" w:rsidRPr="00682739" w:rsidRDefault="00682739" w:rsidP="00682739">
      <w:pPr>
        <w:pStyle w:val="Odstavecseseznamem"/>
      </w:pPr>
    </w:p>
    <w:p w14:paraId="401DDCD5" w14:textId="77777777" w:rsidR="00682739" w:rsidRDefault="00682739" w:rsidP="00682739">
      <w:pPr>
        <w:pStyle w:val="Odstavecseseznamem"/>
        <w:numPr>
          <w:ilvl w:val="1"/>
          <w:numId w:val="36"/>
        </w:numPr>
      </w:pPr>
      <w:r>
        <w:t xml:space="preserve">Základní právní východiska: § 123 odst. 2 a 4 zákona č. 561/2005 Sb., o předškolním, základním, středním, vyšším odborném a jiném vzdělávání, ve znění pozdějších předpisů (školský zákon) a § 6 vyhlášky č. 14/2005 Sb., vyhlášky o předškolním vzdělávání, ve znění pozdějších předpisů (vyhláška o předškolním vzdělávání). </w:t>
      </w:r>
    </w:p>
    <w:p w14:paraId="54ADAD9F" w14:textId="77777777" w:rsidR="00682739" w:rsidRDefault="00682739" w:rsidP="00682739">
      <w:pPr>
        <w:pStyle w:val="Odstavecseseznamem"/>
      </w:pPr>
    </w:p>
    <w:p w14:paraId="2238352A" w14:textId="5519E47B" w:rsidR="00682739" w:rsidRDefault="0078593B" w:rsidP="0078593B">
      <w:r>
        <w:t xml:space="preserve">      1.3.</w:t>
      </w:r>
      <w:r w:rsidR="00682739">
        <w:t xml:space="preserve">Směrnice stanoví úplatu a její podmínky za předškolní vzdělávání dítěte v mateřské   </w:t>
      </w:r>
    </w:p>
    <w:p w14:paraId="7F82710E" w14:textId="509FE5E9" w:rsidR="00682739" w:rsidRDefault="00AE0006" w:rsidP="00AE0006">
      <w:r>
        <w:t xml:space="preserve">            </w:t>
      </w:r>
      <w:r w:rsidR="00682739">
        <w:t>škole (dále „MŠ“).</w:t>
      </w:r>
    </w:p>
    <w:p w14:paraId="256062A0" w14:textId="31306CEE" w:rsidR="00682739" w:rsidRDefault="00682739" w:rsidP="00682739">
      <w:pPr>
        <w:pStyle w:val="Odstavecseseznamem"/>
        <w:ind w:left="840"/>
      </w:pPr>
    </w:p>
    <w:p w14:paraId="29CFC027" w14:textId="2659B574" w:rsidR="00682739" w:rsidRPr="00AE0006" w:rsidRDefault="00682739" w:rsidP="00682739">
      <w:pPr>
        <w:pStyle w:val="Odstavecseseznamem"/>
        <w:numPr>
          <w:ilvl w:val="0"/>
          <w:numId w:val="35"/>
        </w:numPr>
        <w:rPr>
          <w:b/>
          <w:bCs/>
          <w:sz w:val="28"/>
          <w:szCs w:val="28"/>
        </w:rPr>
      </w:pPr>
      <w:r w:rsidRPr="00AE0006">
        <w:rPr>
          <w:b/>
          <w:bCs/>
          <w:sz w:val="28"/>
          <w:szCs w:val="28"/>
        </w:rPr>
        <w:t>Plátci úplaty</w:t>
      </w:r>
    </w:p>
    <w:p w14:paraId="099F520A" w14:textId="69AE7071" w:rsidR="00251B70" w:rsidRDefault="00682739">
      <w:pPr>
        <w:jc w:val="both"/>
      </w:pPr>
      <w:r>
        <w:t xml:space="preserve">      2.1</w:t>
      </w:r>
      <w:r w:rsidR="00F873CB">
        <w:t>. Úplatu za předškolní vzdělávání dítěte v mateřské škole hradí zákonný zástupce.</w:t>
      </w:r>
    </w:p>
    <w:p w14:paraId="641C8540" w14:textId="7D496982" w:rsidR="00F873CB" w:rsidRDefault="00F873CB">
      <w:pPr>
        <w:jc w:val="both"/>
      </w:pPr>
    </w:p>
    <w:p w14:paraId="2D606FA6" w14:textId="5D5F23DD" w:rsidR="00F873CB" w:rsidRPr="00AE0006" w:rsidRDefault="00F873CB" w:rsidP="00F873CB">
      <w:pPr>
        <w:pStyle w:val="Nadpis3"/>
        <w:numPr>
          <w:ilvl w:val="0"/>
          <w:numId w:val="35"/>
        </w:numPr>
        <w:spacing w:line="240" w:lineRule="atLeast"/>
        <w:rPr>
          <w:sz w:val="28"/>
          <w:szCs w:val="28"/>
        </w:rPr>
      </w:pPr>
      <w:r w:rsidRPr="00AE0006">
        <w:rPr>
          <w:sz w:val="28"/>
          <w:szCs w:val="28"/>
        </w:rPr>
        <w:t>Výše úplaty</w:t>
      </w:r>
    </w:p>
    <w:p w14:paraId="5D30FD55" w14:textId="77777777" w:rsidR="0078593B" w:rsidRDefault="0078593B" w:rsidP="0078593B">
      <w:r>
        <w:t xml:space="preserve">      3.1. Úplata se stanoví pro všechny děti v tomtéž druhu provozu MŠ ve stejné měsíční výši.  </w:t>
      </w:r>
    </w:p>
    <w:p w14:paraId="523D8631" w14:textId="77777777" w:rsidR="0078593B" w:rsidRDefault="0078593B" w:rsidP="0078593B">
      <w:r>
        <w:t xml:space="preserve">      3.2. Výše úplaty se stanoví za celodenní provoz ve výši </w:t>
      </w:r>
      <w:r w:rsidRPr="0078593B">
        <w:rPr>
          <w:b/>
          <w:bCs/>
        </w:rPr>
        <w:t>400 Kč</w:t>
      </w:r>
      <w:r>
        <w:t>.</w:t>
      </w:r>
    </w:p>
    <w:p w14:paraId="751FC02F" w14:textId="77777777" w:rsidR="0078593B" w:rsidRDefault="0078593B" w:rsidP="0078593B">
      <w:r>
        <w:t xml:space="preserve">      3.3. Výše příspěvku bude pravidelně ročně přehodnocována v souladu se schváleným  </w:t>
      </w:r>
    </w:p>
    <w:p w14:paraId="154E026C" w14:textId="561625FA" w:rsidR="0078593B" w:rsidRDefault="0078593B" w:rsidP="0078593B">
      <w:r>
        <w:t xml:space="preserve">              rozpočtem zřizovatele školy a v návaznosti na míru meziroční inflace. </w:t>
      </w:r>
    </w:p>
    <w:p w14:paraId="7742F446" w14:textId="77777777" w:rsidR="0078593B" w:rsidRDefault="0078593B" w:rsidP="0078593B">
      <w:r>
        <w:t xml:space="preserve">      3.4. Pro kalendářní měsíc, v němž bude omezen nebo přerušen provoz MŠ po dobu delší než  </w:t>
      </w:r>
    </w:p>
    <w:p w14:paraId="72E40105" w14:textId="77777777" w:rsidR="0078593B" w:rsidRDefault="0078593B" w:rsidP="0078593B">
      <w:r>
        <w:t xml:space="preserve">             5 vyučovacích dnů, stanoví ředitelka školy výši úplaty, která nepřesáhne poměrnou část  </w:t>
      </w:r>
    </w:p>
    <w:p w14:paraId="420149F9" w14:textId="77777777" w:rsidR="0078593B" w:rsidRDefault="0078593B" w:rsidP="0078593B">
      <w:r>
        <w:t xml:space="preserve">             výše úplaty odpovídající rozsahu omezení nebo přerušení provozu MŠ. Takto  </w:t>
      </w:r>
    </w:p>
    <w:p w14:paraId="629A6EAB" w14:textId="77777777" w:rsidR="0078593B" w:rsidRDefault="0078593B" w:rsidP="0078593B">
      <w:r>
        <w:t xml:space="preserve">             stanovenou výši úplaty ředitelka školy zveřejní na přístupném místě ve škole, a to  </w:t>
      </w:r>
    </w:p>
    <w:p w14:paraId="330D4CC7" w14:textId="77777777" w:rsidR="0078593B" w:rsidRDefault="0078593B" w:rsidP="0078593B">
      <w:r>
        <w:t xml:space="preserve">             nejpozději 2 měsíce před přerušením nebo omezením provozu MŠ, v ostatních případech  </w:t>
      </w:r>
    </w:p>
    <w:p w14:paraId="6A4B34F5" w14:textId="77777777" w:rsidR="0078593B" w:rsidRDefault="0078593B" w:rsidP="0078593B">
      <w:r>
        <w:t xml:space="preserve">             neprodleně po rozhodnutí ředitelky MŠ o přerušení nebo omezení provozu. </w:t>
      </w:r>
    </w:p>
    <w:p w14:paraId="40150178" w14:textId="77777777" w:rsidR="0078593B" w:rsidRDefault="0078593B" w:rsidP="0078593B">
      <w:r>
        <w:t xml:space="preserve">      3.5. V době přerušení provozu MŠ v době letních prázdnin (po celý měsíc), bude úplata za  </w:t>
      </w:r>
    </w:p>
    <w:p w14:paraId="53389321" w14:textId="77197AC6" w:rsidR="0078593B" w:rsidRDefault="0078593B" w:rsidP="0078593B">
      <w:r>
        <w:t xml:space="preserve">             předškolní vzdělávání prominuta. </w:t>
      </w:r>
    </w:p>
    <w:p w14:paraId="269EBAFD" w14:textId="77777777" w:rsidR="0078593B" w:rsidRDefault="0078593B" w:rsidP="0078593B">
      <w:r>
        <w:t xml:space="preserve">      3.6. Vzdělávání v MŠ se dítěti poskytuje </w:t>
      </w:r>
      <w:r w:rsidRPr="0078593B">
        <w:rPr>
          <w:b/>
          <w:bCs/>
        </w:rPr>
        <w:t>bezúplatně od počátku školního roku, který</w:t>
      </w:r>
      <w:r>
        <w:t xml:space="preserve">  </w:t>
      </w:r>
    </w:p>
    <w:p w14:paraId="246CEFDC" w14:textId="77777777" w:rsidR="0078593B" w:rsidRDefault="0078593B" w:rsidP="0078593B">
      <w:r>
        <w:t xml:space="preserve">             </w:t>
      </w:r>
      <w:r w:rsidRPr="0078593B">
        <w:rPr>
          <w:b/>
          <w:bCs/>
        </w:rPr>
        <w:t>následuje po dni, kdy dítě dosáhne pátého roku věku</w:t>
      </w:r>
      <w:r>
        <w:t>.</w:t>
      </w:r>
    </w:p>
    <w:p w14:paraId="11EA4685" w14:textId="77777777" w:rsidR="0078593B" w:rsidRDefault="0078593B" w:rsidP="0078593B">
      <w:r>
        <w:t xml:space="preserve">      3.7. Pro dítě, které se v souladu s § 34 odst. 10 školského zákona nezapočítává do počtu dětí  </w:t>
      </w:r>
    </w:p>
    <w:p w14:paraId="72CC0D60" w14:textId="77777777" w:rsidR="0078593B" w:rsidRDefault="0078593B" w:rsidP="0078593B">
      <w:r>
        <w:t xml:space="preserve">             v MŠ pro účely posouzení souladu s nejvyšším povoleným počtem dětí zapsaným v  </w:t>
      </w:r>
    </w:p>
    <w:p w14:paraId="7BE0A6E9" w14:textId="77777777" w:rsidR="0078593B" w:rsidRDefault="0078593B" w:rsidP="0078593B"/>
    <w:p w14:paraId="3C91BD14" w14:textId="77777777" w:rsidR="0078593B" w:rsidRDefault="0078593B" w:rsidP="0078593B">
      <w:r>
        <w:lastRenderedPageBreak/>
        <w:t xml:space="preserve">              rejstříku škol a školských zařízení (tzv. „alternující“ dítě) stanoví výši úplaty ředitelka  </w:t>
      </w:r>
    </w:p>
    <w:p w14:paraId="25EFC5AE" w14:textId="0F905FCB" w:rsidR="0078593B" w:rsidRDefault="0078593B" w:rsidP="0078593B">
      <w:r>
        <w:t xml:space="preserve">              školy, nejvýše však ve výši odpovídající 2/3 výše úplaty v příslušném provozu.</w:t>
      </w:r>
    </w:p>
    <w:p w14:paraId="30B7ABD0" w14:textId="114725D4" w:rsidR="0078593B" w:rsidRDefault="0078593B" w:rsidP="0078593B"/>
    <w:p w14:paraId="7182F2A1" w14:textId="7710834B" w:rsidR="0078593B" w:rsidRPr="00AE0006" w:rsidRDefault="0078593B" w:rsidP="0078593B">
      <w:pPr>
        <w:pStyle w:val="Odstavecseseznamem"/>
        <w:numPr>
          <w:ilvl w:val="0"/>
          <w:numId w:val="35"/>
        </w:numPr>
        <w:rPr>
          <w:b/>
          <w:bCs/>
          <w:sz w:val="28"/>
          <w:szCs w:val="28"/>
        </w:rPr>
      </w:pPr>
      <w:r w:rsidRPr="00AE0006">
        <w:rPr>
          <w:b/>
          <w:bCs/>
          <w:sz w:val="28"/>
          <w:szCs w:val="28"/>
        </w:rPr>
        <w:t>Splatnost úplaty</w:t>
      </w:r>
    </w:p>
    <w:p w14:paraId="1004ABB9" w14:textId="4041D9F1" w:rsidR="00137C2D" w:rsidRDefault="00B431C5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4.1. Plátce uhradí úplatu:</w:t>
      </w:r>
    </w:p>
    <w:p w14:paraId="3952CF34" w14:textId="5C8AD9EF" w:rsidR="00B431C5" w:rsidRDefault="00B431C5" w:rsidP="00137C2D">
      <w:pPr>
        <w:pStyle w:val="Prosttext1"/>
        <w:ind w:left="36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</w:t>
      </w:r>
    </w:p>
    <w:p w14:paraId="55D7886E" w14:textId="555A068F" w:rsidR="00B431C5" w:rsidRDefault="00B431C5" w:rsidP="00B431C5">
      <w:pPr>
        <w:pStyle w:val="Prosttext1"/>
        <w:numPr>
          <w:ilvl w:val="0"/>
          <w:numId w:val="37"/>
        </w:numPr>
        <w:rPr>
          <w:rFonts w:ascii="Times New Roman" w:hAnsi="Times New Roman"/>
          <w:color w:val="auto"/>
          <w:sz w:val="24"/>
        </w:rPr>
      </w:pPr>
      <w:r w:rsidRPr="00B431C5">
        <w:rPr>
          <w:rFonts w:ascii="Times New Roman" w:hAnsi="Times New Roman"/>
          <w:b/>
          <w:bCs/>
          <w:color w:val="auto"/>
          <w:sz w:val="24"/>
        </w:rPr>
        <w:t>bezhotovostním převodem na účet mateřské školy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B431C5">
        <w:rPr>
          <w:rFonts w:ascii="Times New Roman" w:hAnsi="Times New Roman"/>
          <w:b/>
          <w:bCs/>
          <w:color w:val="auto"/>
          <w:sz w:val="24"/>
        </w:rPr>
        <w:t>181836789/0300</w:t>
      </w:r>
      <w:r>
        <w:rPr>
          <w:rFonts w:ascii="Times New Roman" w:hAnsi="Times New Roman"/>
          <w:color w:val="auto"/>
          <w:sz w:val="24"/>
        </w:rPr>
        <w:t xml:space="preserve"> do 15. dne příslušného měsíce pod Variabilním symbolem, který zákonní zástupci dětí obdrželi při nástupu dítěte do mateřské školy (vždy je nutno dodržet). V případě trvalého příkazu k platbě je třeba stanovit jen období školního roku, trvalý příkaz se nedává na 2 měsíce prázdnin.</w:t>
      </w:r>
    </w:p>
    <w:p w14:paraId="196D130F" w14:textId="640E4904" w:rsidR="00B431C5" w:rsidRDefault="00B431C5" w:rsidP="00B431C5">
      <w:pPr>
        <w:pStyle w:val="Prosttext1"/>
        <w:numPr>
          <w:ilvl w:val="0"/>
          <w:numId w:val="37"/>
        </w:numPr>
        <w:rPr>
          <w:rFonts w:ascii="Times New Roman" w:hAnsi="Times New Roman"/>
          <w:color w:val="auto"/>
          <w:sz w:val="24"/>
        </w:rPr>
      </w:pPr>
      <w:r w:rsidRPr="00B431C5">
        <w:rPr>
          <w:rFonts w:ascii="Times New Roman" w:hAnsi="Times New Roman"/>
          <w:b/>
          <w:bCs/>
          <w:color w:val="auto"/>
          <w:sz w:val="24"/>
        </w:rPr>
        <w:t>hotově</w:t>
      </w:r>
      <w:r>
        <w:rPr>
          <w:rFonts w:ascii="Times New Roman" w:hAnsi="Times New Roman"/>
          <w:color w:val="auto"/>
          <w:sz w:val="24"/>
        </w:rPr>
        <w:t>, pouze v mimořádných případech, v </w:t>
      </w:r>
      <w:proofErr w:type="gramStart"/>
      <w:r>
        <w:rPr>
          <w:rFonts w:ascii="Times New Roman" w:hAnsi="Times New Roman"/>
          <w:color w:val="auto"/>
          <w:sz w:val="24"/>
        </w:rPr>
        <w:t>termínu</w:t>
      </w:r>
      <w:proofErr w:type="gramEnd"/>
      <w:r>
        <w:rPr>
          <w:rFonts w:ascii="Times New Roman" w:hAnsi="Times New Roman"/>
          <w:color w:val="auto"/>
          <w:sz w:val="24"/>
        </w:rPr>
        <w:t xml:space="preserve"> se kterým budou zákonní zástupci</w:t>
      </w:r>
      <w:r w:rsidR="006938A8">
        <w:rPr>
          <w:rFonts w:ascii="Times New Roman" w:hAnsi="Times New Roman"/>
          <w:color w:val="auto"/>
          <w:sz w:val="24"/>
        </w:rPr>
        <w:t xml:space="preserve"> seznámeni na nástěnce ve škole (vždy do 15. dne měsíce).</w:t>
      </w:r>
    </w:p>
    <w:p w14:paraId="75E218E2" w14:textId="77777777" w:rsidR="006938A8" w:rsidRDefault="006938A8" w:rsidP="006938A8">
      <w:pPr>
        <w:pStyle w:val="Prosttext1"/>
        <w:rPr>
          <w:rFonts w:ascii="Times New Roman" w:hAnsi="Times New Roman"/>
          <w:b/>
          <w:bCs/>
          <w:color w:val="auto"/>
          <w:sz w:val="24"/>
        </w:rPr>
      </w:pPr>
    </w:p>
    <w:p w14:paraId="675BD72B" w14:textId="77777777" w:rsidR="006938A8" w:rsidRDefault="006938A8" w:rsidP="006938A8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 xml:space="preserve">       </w:t>
      </w:r>
      <w:r w:rsidRPr="006938A8">
        <w:rPr>
          <w:rFonts w:ascii="Times New Roman" w:hAnsi="Times New Roman"/>
          <w:color w:val="auto"/>
          <w:sz w:val="24"/>
        </w:rPr>
        <w:t>4.2</w:t>
      </w:r>
      <w:r>
        <w:rPr>
          <w:rFonts w:ascii="Times New Roman" w:hAnsi="Times New Roman"/>
          <w:color w:val="auto"/>
          <w:sz w:val="24"/>
        </w:rPr>
        <w:t>. Škola upřednostňuje bezhotovostní platbu.</w:t>
      </w:r>
    </w:p>
    <w:p w14:paraId="2C9C03D4" w14:textId="77777777" w:rsidR="006938A8" w:rsidRDefault="006938A8" w:rsidP="006938A8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4.3. Úplata za příslušný kalendářní měsíc je splatná do </w:t>
      </w:r>
      <w:r w:rsidRPr="006938A8">
        <w:rPr>
          <w:rFonts w:ascii="Times New Roman" w:hAnsi="Times New Roman"/>
          <w:b/>
          <w:bCs/>
          <w:color w:val="auto"/>
          <w:sz w:val="24"/>
        </w:rPr>
        <w:t>patnáctého dne</w:t>
      </w:r>
      <w:r>
        <w:rPr>
          <w:rFonts w:ascii="Times New Roman" w:hAnsi="Times New Roman"/>
          <w:color w:val="auto"/>
          <w:sz w:val="24"/>
        </w:rPr>
        <w:t xml:space="preserve"> stávajícího  </w:t>
      </w:r>
    </w:p>
    <w:p w14:paraId="764BBB69" w14:textId="77777777" w:rsidR="006938A8" w:rsidRDefault="006938A8" w:rsidP="006938A8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kalendářního měsíce, pokud ředitelka školy nedohodne se zákonným zástupcem dítěte  </w:t>
      </w:r>
    </w:p>
    <w:p w14:paraId="72DB9C67" w14:textId="10BC6BB5" w:rsidR="006938A8" w:rsidRPr="006938A8" w:rsidRDefault="006938A8" w:rsidP="006938A8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 xml:space="preserve">              jinou splatnost úplaty.</w:t>
      </w:r>
      <w:r w:rsidRPr="006938A8">
        <w:rPr>
          <w:rFonts w:ascii="Times New Roman" w:hAnsi="Times New Roman"/>
          <w:color w:val="auto"/>
          <w:sz w:val="24"/>
        </w:rPr>
        <w:t xml:space="preserve"> </w:t>
      </w:r>
    </w:p>
    <w:p w14:paraId="1E3C8C82" w14:textId="27A7A170" w:rsidR="00251B70" w:rsidRDefault="006938A8">
      <w:pPr>
        <w:ind w:firstLine="360"/>
        <w:jc w:val="both"/>
      </w:pPr>
      <w:r>
        <w:t xml:space="preserve"> 4.4. V případě absence dítěte v MŠ se úplata </w:t>
      </w:r>
      <w:r w:rsidRPr="006938A8">
        <w:rPr>
          <w:b/>
          <w:bCs/>
        </w:rPr>
        <w:t>nevrací.</w:t>
      </w:r>
      <w:r>
        <w:t xml:space="preserve"> </w:t>
      </w:r>
    </w:p>
    <w:p w14:paraId="4D08CEEE" w14:textId="77777777" w:rsidR="007945E5" w:rsidRDefault="006938A8">
      <w:pPr>
        <w:ind w:firstLine="360"/>
        <w:jc w:val="both"/>
      </w:pPr>
      <w:r>
        <w:t xml:space="preserve"> 4.5. </w:t>
      </w:r>
      <w:r w:rsidR="007945E5">
        <w:t xml:space="preserve">Podle školského zákona ředitelka školy může po předchozím písemném upozornění  </w:t>
      </w:r>
    </w:p>
    <w:p w14:paraId="5269F9D1" w14:textId="77777777" w:rsidR="007945E5" w:rsidRDefault="007945E5">
      <w:pPr>
        <w:ind w:firstLine="360"/>
        <w:jc w:val="both"/>
      </w:pPr>
      <w:r>
        <w:t xml:space="preserve">        rozhodnout o ukončení předškolního vzdělávání dítěte, jestliže zákonný zástupce  </w:t>
      </w:r>
    </w:p>
    <w:p w14:paraId="09AF060E" w14:textId="77777777" w:rsidR="007945E5" w:rsidRDefault="007945E5">
      <w:pPr>
        <w:ind w:firstLine="360"/>
        <w:jc w:val="both"/>
      </w:pPr>
      <w:r>
        <w:t xml:space="preserve">        opakovaně neuhradí úplatu za vzdělávání v MŠ nebo úplatu za školní stravování ve  </w:t>
      </w:r>
    </w:p>
    <w:p w14:paraId="022343B9" w14:textId="600AA425" w:rsidR="007945E5" w:rsidRDefault="007945E5">
      <w:pPr>
        <w:ind w:firstLine="360"/>
        <w:jc w:val="both"/>
      </w:pPr>
      <w:r>
        <w:t xml:space="preserve">        stanoveném termínu a nedohodne s ředitelkou školy jiný termín úhrady.</w:t>
      </w:r>
    </w:p>
    <w:p w14:paraId="2C809EB9" w14:textId="77777777" w:rsidR="007945E5" w:rsidRDefault="007945E5">
      <w:pPr>
        <w:ind w:firstLine="360"/>
        <w:jc w:val="both"/>
      </w:pPr>
      <w:r>
        <w:t xml:space="preserve"> 4.6. V případě přijetí dítěte k předškolnímu vzdělávání v průběhu školního roku oznámí  </w:t>
      </w:r>
    </w:p>
    <w:p w14:paraId="64E912C9" w14:textId="3338D725" w:rsidR="006938A8" w:rsidRDefault="007945E5">
      <w:pPr>
        <w:ind w:firstLine="360"/>
        <w:jc w:val="both"/>
      </w:pPr>
      <w:r>
        <w:t xml:space="preserve">         ředitelka školy stanovenou výši úplaty zákonnému zástupci při přijetí dítěte.</w:t>
      </w:r>
    </w:p>
    <w:p w14:paraId="26A264DC" w14:textId="3F040B29" w:rsidR="007945E5" w:rsidRDefault="007945E5">
      <w:pPr>
        <w:ind w:firstLine="360"/>
        <w:jc w:val="both"/>
      </w:pPr>
    </w:p>
    <w:p w14:paraId="192D096D" w14:textId="5EE8AAE9" w:rsidR="007945E5" w:rsidRPr="00AE0006" w:rsidRDefault="007945E5" w:rsidP="007945E5">
      <w:pPr>
        <w:pStyle w:val="Odstavecseseznamem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AE0006">
        <w:rPr>
          <w:b/>
          <w:bCs/>
          <w:sz w:val="28"/>
          <w:szCs w:val="28"/>
        </w:rPr>
        <w:t>Snížení nebo prominutí úplaty</w:t>
      </w:r>
    </w:p>
    <w:p w14:paraId="1EF18703" w14:textId="32D533D1" w:rsidR="007945E5" w:rsidRDefault="007945E5" w:rsidP="007945E5">
      <w:pPr>
        <w:pStyle w:val="Odstavecseseznamem"/>
        <w:jc w:val="both"/>
        <w:rPr>
          <w:b/>
          <w:bCs/>
        </w:rPr>
      </w:pPr>
    </w:p>
    <w:p w14:paraId="0F88C574" w14:textId="77777777" w:rsidR="007945E5" w:rsidRDefault="007945E5" w:rsidP="007945E5">
      <w:pPr>
        <w:jc w:val="both"/>
      </w:pPr>
      <w:r>
        <w:t xml:space="preserve">      5.1. Osvobozený od úplaty je zákonný zástupce dítěte, který pobírá opakující se dávku pomoci  </w:t>
      </w:r>
    </w:p>
    <w:p w14:paraId="447D186C" w14:textId="77777777" w:rsidR="007945E5" w:rsidRDefault="007945E5" w:rsidP="007945E5">
      <w:pPr>
        <w:jc w:val="both"/>
      </w:pPr>
      <w:r>
        <w:t xml:space="preserve">             v hmotné nouzi; zákonný zástupce nezaopatřeného dítěte, pokud tomuto dítěti náleží  </w:t>
      </w:r>
    </w:p>
    <w:p w14:paraId="6C582038" w14:textId="77777777" w:rsidR="007945E5" w:rsidRDefault="007945E5" w:rsidP="007945E5">
      <w:pPr>
        <w:jc w:val="both"/>
      </w:pPr>
      <w:r>
        <w:t xml:space="preserve">             zvýšení příspěvku na péči; zákonný zástupce, kterému náleží zvýšení příspěvku na péči z  </w:t>
      </w:r>
    </w:p>
    <w:p w14:paraId="77E33191" w14:textId="65E4DC68" w:rsidR="007945E5" w:rsidRDefault="007945E5" w:rsidP="007945E5">
      <w:pPr>
        <w:jc w:val="both"/>
      </w:pPr>
      <w:r>
        <w:t xml:space="preserve">             důvodu péče o nezaopatřené dítě nebo fyzická osoba, která o dítě osobně pečuje a z důvodu  </w:t>
      </w:r>
    </w:p>
    <w:p w14:paraId="3DF98B9F" w14:textId="17E86883" w:rsidR="007945E5" w:rsidRDefault="007945E5" w:rsidP="007945E5">
      <w:pPr>
        <w:jc w:val="both"/>
      </w:pPr>
      <w:r>
        <w:t xml:space="preserve">             péče o toto dítě a pobírá dávky pěstounské péče, pokud tuto skutečnost prokáže ředitelce  </w:t>
      </w:r>
    </w:p>
    <w:p w14:paraId="3D6CC614" w14:textId="49FE1E30" w:rsidR="007945E5" w:rsidRDefault="007945E5" w:rsidP="007945E5">
      <w:pPr>
        <w:jc w:val="both"/>
      </w:pPr>
      <w:r>
        <w:t xml:space="preserve">             školy. </w:t>
      </w:r>
    </w:p>
    <w:p w14:paraId="6306D587" w14:textId="222E7DBE" w:rsidR="007945E5" w:rsidRDefault="00AE0006" w:rsidP="007945E5">
      <w:pPr>
        <w:jc w:val="both"/>
      </w:pPr>
      <w:r>
        <w:t xml:space="preserve">     </w:t>
      </w:r>
      <w:r w:rsidR="007945E5">
        <w:t xml:space="preserve"> 5.2.Zákonný zástupce musí o snížení nebo prominutí úplaty </w:t>
      </w:r>
      <w:r w:rsidR="007945E5" w:rsidRPr="007945E5">
        <w:rPr>
          <w:b/>
          <w:bCs/>
        </w:rPr>
        <w:t>požádat písemně.</w:t>
      </w:r>
      <w:r w:rsidR="007945E5">
        <w:t xml:space="preserve"> Ředitelka školy  </w:t>
      </w:r>
    </w:p>
    <w:p w14:paraId="43BD9487" w14:textId="75CAA57A" w:rsidR="007945E5" w:rsidRDefault="007945E5" w:rsidP="007945E5">
      <w:pPr>
        <w:jc w:val="both"/>
      </w:pPr>
      <w:r>
        <w:t xml:space="preserve">            rozhoduje na základě této písemné žádosti. </w:t>
      </w:r>
    </w:p>
    <w:p w14:paraId="69566676" w14:textId="77777777" w:rsidR="007945E5" w:rsidRPr="007945E5" w:rsidRDefault="007945E5" w:rsidP="007945E5">
      <w:pPr>
        <w:pStyle w:val="Odstavecseseznamem"/>
        <w:ind w:left="840"/>
        <w:jc w:val="both"/>
        <w:rPr>
          <w:b/>
          <w:bCs/>
        </w:rPr>
      </w:pPr>
    </w:p>
    <w:p w14:paraId="38319578" w14:textId="69BB218F" w:rsidR="007945E5" w:rsidRDefault="007945E5" w:rsidP="007945E5">
      <w:pPr>
        <w:jc w:val="both"/>
      </w:pPr>
      <w:r>
        <w:t xml:space="preserve">Výše úplaty za předškolní vzdělávání stanovená na následující školního rok bude zveřejněna na přístupném místě v MŠ nejpozději </w:t>
      </w:r>
      <w:r w:rsidRPr="007945E5">
        <w:rPr>
          <w:b/>
          <w:bCs/>
        </w:rPr>
        <w:t>30. června</w:t>
      </w:r>
      <w:r>
        <w:t xml:space="preserve"> stávajícího školního roku.</w:t>
      </w:r>
    </w:p>
    <w:p w14:paraId="4B035F50" w14:textId="5B6C5D46" w:rsidR="00EC0D5F" w:rsidRDefault="00EC0D5F" w:rsidP="007945E5">
      <w:pPr>
        <w:jc w:val="both"/>
      </w:pPr>
    </w:p>
    <w:p w14:paraId="15004B54" w14:textId="77777777" w:rsidR="00EC0D5F" w:rsidRDefault="00EC0D5F" w:rsidP="00EC0D5F">
      <w:pPr>
        <w:pStyle w:val="Nadpis3"/>
      </w:pPr>
      <w:r>
        <w:t>10. Závěrečná ustanovení</w:t>
      </w:r>
    </w:p>
    <w:p w14:paraId="47568E3C" w14:textId="77777777" w:rsidR="00EC0D5F" w:rsidRDefault="00EC0D5F" w:rsidP="00EC0D5F">
      <w:pPr>
        <w:jc w:val="both"/>
      </w:pPr>
    </w:p>
    <w:p w14:paraId="0EAC96A7" w14:textId="50550154" w:rsidR="00EC0D5F" w:rsidRDefault="00EC0D5F" w:rsidP="00AE0006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Kontrolou provádění ustanovení této směrnice je </w:t>
      </w:r>
      <w:r w:rsidR="00AE0006">
        <w:t>pověřena ředitelka školy.</w:t>
      </w:r>
    </w:p>
    <w:p w14:paraId="0E1C46C2" w14:textId="490C83B7" w:rsidR="00EC0D5F" w:rsidRDefault="00EC0D5F" w:rsidP="00EC0D5F">
      <w:pPr>
        <w:pStyle w:val="Odstavecseseznamem"/>
        <w:numPr>
          <w:ilvl w:val="0"/>
          <w:numId w:val="31"/>
        </w:numPr>
        <w:ind w:left="426" w:hanging="426"/>
        <w:jc w:val="both"/>
      </w:pPr>
      <w:r>
        <w:t>Směrnice nabývá účinnosti dnem: 1. 9. 202</w:t>
      </w:r>
      <w:r w:rsidR="006B70AB">
        <w:t>3</w:t>
      </w:r>
      <w:r w:rsidR="00AE0006">
        <w:t xml:space="preserve"> a </w:t>
      </w:r>
      <w:proofErr w:type="gramStart"/>
      <w:r w:rsidR="00AE0006">
        <w:t>ruší</w:t>
      </w:r>
      <w:proofErr w:type="gramEnd"/>
      <w:r w:rsidR="00AE0006">
        <w:t xml:space="preserve"> účinnost směrnice ze dne 30. 8. 202</w:t>
      </w:r>
      <w:r w:rsidR="006B70AB">
        <w:t>2</w:t>
      </w:r>
      <w:r w:rsidR="00AE0006">
        <w:t>.</w:t>
      </w:r>
    </w:p>
    <w:p w14:paraId="50896A2A" w14:textId="77777777" w:rsidR="00AE0006" w:rsidRDefault="00AE0006" w:rsidP="00AE0006">
      <w:pPr>
        <w:pStyle w:val="Odstavecseseznamem"/>
        <w:ind w:left="426"/>
        <w:jc w:val="both"/>
      </w:pPr>
    </w:p>
    <w:p w14:paraId="6DD33BE4" w14:textId="77777777" w:rsidR="00EC0D5F" w:rsidRDefault="00EC0D5F" w:rsidP="00EC0D5F">
      <w:pPr>
        <w:jc w:val="both"/>
      </w:pPr>
    </w:p>
    <w:p w14:paraId="06CCC2F8" w14:textId="04453F21" w:rsidR="00AE0006" w:rsidRDefault="00EC0D5F" w:rsidP="00EC0D5F">
      <w:pPr>
        <w:jc w:val="both"/>
      </w:pPr>
      <w:r>
        <w:t>Velké Hostěrádky 3</w:t>
      </w:r>
      <w:r w:rsidR="0079345B">
        <w:t>1</w:t>
      </w:r>
      <w:r>
        <w:t>.8.20</w:t>
      </w:r>
      <w:r w:rsidR="00AE0006">
        <w:t>2</w:t>
      </w:r>
      <w:r w:rsidR="006B70AB">
        <w:t>3</w:t>
      </w:r>
      <w:r>
        <w:t xml:space="preserve">                </w:t>
      </w:r>
    </w:p>
    <w:p w14:paraId="24E3B881" w14:textId="77777777" w:rsidR="00AE0006" w:rsidRDefault="00AE0006" w:rsidP="00EC0D5F">
      <w:pPr>
        <w:jc w:val="both"/>
      </w:pPr>
    </w:p>
    <w:p w14:paraId="16B82273" w14:textId="77777777" w:rsidR="00AE0006" w:rsidRDefault="00AE0006" w:rsidP="00EC0D5F">
      <w:pPr>
        <w:jc w:val="both"/>
      </w:pPr>
    </w:p>
    <w:p w14:paraId="5BAD9B9A" w14:textId="4C57273B" w:rsidR="00EC0D5F" w:rsidRDefault="00AE0006" w:rsidP="00EC0D5F">
      <w:pPr>
        <w:jc w:val="both"/>
      </w:pPr>
      <w:r>
        <w:t xml:space="preserve">                                                                     </w:t>
      </w:r>
      <w:r w:rsidR="00EC0D5F">
        <w:t xml:space="preserve"> Monika Florová, ředitelka školy</w:t>
      </w:r>
    </w:p>
    <w:p w14:paraId="2E3753DD" w14:textId="77777777" w:rsidR="00EC0D5F" w:rsidRDefault="00EC0D5F" w:rsidP="00EC0D5F">
      <w:pPr>
        <w:jc w:val="both"/>
      </w:pPr>
    </w:p>
    <w:p w14:paraId="1B9914DD" w14:textId="77777777" w:rsidR="00EC0D5F" w:rsidRDefault="00EC0D5F" w:rsidP="00EC0D5F">
      <w:pPr>
        <w:jc w:val="both"/>
        <w:rPr>
          <w:i/>
        </w:rPr>
      </w:pPr>
    </w:p>
    <w:p w14:paraId="62B71090" w14:textId="52F8F6CA" w:rsidR="00EC0D5F" w:rsidRPr="00273BCD" w:rsidRDefault="00EC0D5F" w:rsidP="00EC0D5F">
      <w:pPr>
        <w:pStyle w:val="Zkladntext"/>
      </w:pPr>
    </w:p>
    <w:sectPr w:rsidR="00EC0D5F" w:rsidRPr="00273BCD" w:rsidSect="0079709D"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5F5D" w14:textId="77777777" w:rsidR="00750F47" w:rsidRDefault="00750F47">
      <w:r>
        <w:separator/>
      </w:r>
    </w:p>
  </w:endnote>
  <w:endnote w:type="continuationSeparator" w:id="0">
    <w:p w14:paraId="4690659D" w14:textId="77777777" w:rsidR="00750F47" w:rsidRDefault="0075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9493" w14:textId="77777777" w:rsidR="00750F47" w:rsidRDefault="00750F47">
      <w:r>
        <w:separator/>
      </w:r>
    </w:p>
  </w:footnote>
  <w:footnote w:type="continuationSeparator" w:id="0">
    <w:p w14:paraId="52B33CE6" w14:textId="77777777" w:rsidR="00750F47" w:rsidRDefault="0075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FDE"/>
    <w:multiLevelType w:val="multilevel"/>
    <w:tmpl w:val="70EE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30F98"/>
    <w:multiLevelType w:val="multilevel"/>
    <w:tmpl w:val="5E36C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7" w15:restartNumberingAfterBreak="0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0" w15:restartNumberingAfterBreak="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02227"/>
    <w:multiLevelType w:val="hybridMultilevel"/>
    <w:tmpl w:val="F0520E94"/>
    <w:lvl w:ilvl="0" w:tplc="07CEC9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5" w15:restartNumberingAfterBreak="0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4" w15:restartNumberingAfterBreak="0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5" w15:restartNumberingAfterBreak="0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030110">
    <w:abstractNumId w:val="24"/>
  </w:num>
  <w:num w:numId="2" w16cid:durableId="605121422">
    <w:abstractNumId w:val="25"/>
  </w:num>
  <w:num w:numId="3" w16cid:durableId="787623359">
    <w:abstractNumId w:val="27"/>
  </w:num>
  <w:num w:numId="4" w16cid:durableId="604729758">
    <w:abstractNumId w:val="2"/>
  </w:num>
  <w:num w:numId="5" w16cid:durableId="1381319675">
    <w:abstractNumId w:val="26"/>
  </w:num>
  <w:num w:numId="6" w16cid:durableId="1272395488">
    <w:abstractNumId w:val="8"/>
  </w:num>
  <w:num w:numId="7" w16cid:durableId="1298415170">
    <w:abstractNumId w:val="34"/>
  </w:num>
  <w:num w:numId="8" w16cid:durableId="1977098937">
    <w:abstractNumId w:val="12"/>
  </w:num>
  <w:num w:numId="9" w16cid:durableId="986317991">
    <w:abstractNumId w:val="31"/>
  </w:num>
  <w:num w:numId="10" w16cid:durableId="165364815">
    <w:abstractNumId w:val="33"/>
  </w:num>
  <w:num w:numId="11" w16cid:durableId="1627590057">
    <w:abstractNumId w:val="3"/>
  </w:num>
  <w:num w:numId="12" w16cid:durableId="1858537324">
    <w:abstractNumId w:val="14"/>
  </w:num>
  <w:num w:numId="13" w16cid:durableId="2084639256">
    <w:abstractNumId w:val="23"/>
  </w:num>
  <w:num w:numId="14" w16cid:durableId="2109232464">
    <w:abstractNumId w:val="1"/>
  </w:num>
  <w:num w:numId="15" w16cid:durableId="1533884461">
    <w:abstractNumId w:val="5"/>
  </w:num>
  <w:num w:numId="16" w16cid:durableId="1669552647">
    <w:abstractNumId w:val="4"/>
  </w:num>
  <w:num w:numId="17" w16cid:durableId="137958864">
    <w:abstractNumId w:val="36"/>
  </w:num>
  <w:num w:numId="18" w16cid:durableId="160851501">
    <w:abstractNumId w:val="35"/>
  </w:num>
  <w:num w:numId="19" w16cid:durableId="210381157">
    <w:abstractNumId w:val="7"/>
  </w:num>
  <w:num w:numId="20" w16cid:durableId="410201362">
    <w:abstractNumId w:val="18"/>
  </w:num>
  <w:num w:numId="21" w16cid:durableId="1491827287">
    <w:abstractNumId w:val="6"/>
  </w:num>
  <w:num w:numId="22" w16cid:durableId="895820966">
    <w:abstractNumId w:val="17"/>
  </w:num>
  <w:num w:numId="23" w16cid:durableId="1367294377">
    <w:abstractNumId w:val="10"/>
  </w:num>
  <w:num w:numId="24" w16cid:durableId="2061857183">
    <w:abstractNumId w:val="30"/>
  </w:num>
  <w:num w:numId="25" w16cid:durableId="262343815">
    <w:abstractNumId w:val="32"/>
  </w:num>
  <w:num w:numId="26" w16cid:durableId="1870756319">
    <w:abstractNumId w:val="21"/>
  </w:num>
  <w:num w:numId="27" w16cid:durableId="2105876322">
    <w:abstractNumId w:val="0"/>
  </w:num>
  <w:num w:numId="28" w16cid:durableId="1804737074">
    <w:abstractNumId w:val="15"/>
  </w:num>
  <w:num w:numId="29" w16cid:durableId="320282616">
    <w:abstractNumId w:val="13"/>
  </w:num>
  <w:num w:numId="30" w16cid:durableId="805246695">
    <w:abstractNumId w:val="28"/>
  </w:num>
  <w:num w:numId="31" w16cid:durableId="1200508450">
    <w:abstractNumId w:val="20"/>
  </w:num>
  <w:num w:numId="32" w16cid:durableId="861357956">
    <w:abstractNumId w:val="29"/>
  </w:num>
  <w:num w:numId="33" w16cid:durableId="921716912">
    <w:abstractNumId w:val="11"/>
  </w:num>
  <w:num w:numId="34" w16cid:durableId="1174607138">
    <w:abstractNumId w:val="19"/>
  </w:num>
  <w:num w:numId="35" w16cid:durableId="2079395392">
    <w:abstractNumId w:val="16"/>
  </w:num>
  <w:num w:numId="36" w16cid:durableId="2022856546">
    <w:abstractNumId w:val="9"/>
  </w:num>
  <w:num w:numId="37" w16cid:durableId="4842000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D3"/>
    <w:rsid w:val="00022F33"/>
    <w:rsid w:val="0002761D"/>
    <w:rsid w:val="000B0C91"/>
    <w:rsid w:val="000E68B2"/>
    <w:rsid w:val="000E6ADC"/>
    <w:rsid w:val="000F70C9"/>
    <w:rsid w:val="001038D8"/>
    <w:rsid w:val="00106E9D"/>
    <w:rsid w:val="001353DB"/>
    <w:rsid w:val="00137C2D"/>
    <w:rsid w:val="00137D68"/>
    <w:rsid w:val="00191E04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3005E8"/>
    <w:rsid w:val="00311BFD"/>
    <w:rsid w:val="00375EC9"/>
    <w:rsid w:val="00382CD2"/>
    <w:rsid w:val="00385348"/>
    <w:rsid w:val="003A3DF2"/>
    <w:rsid w:val="003B1808"/>
    <w:rsid w:val="003B2437"/>
    <w:rsid w:val="003E1391"/>
    <w:rsid w:val="003F7461"/>
    <w:rsid w:val="0040078D"/>
    <w:rsid w:val="004062AE"/>
    <w:rsid w:val="004076A3"/>
    <w:rsid w:val="004231AC"/>
    <w:rsid w:val="0044440E"/>
    <w:rsid w:val="0045549A"/>
    <w:rsid w:val="0046021A"/>
    <w:rsid w:val="004636E1"/>
    <w:rsid w:val="0048083F"/>
    <w:rsid w:val="004866A1"/>
    <w:rsid w:val="004A17CE"/>
    <w:rsid w:val="004B6F5F"/>
    <w:rsid w:val="004C08F8"/>
    <w:rsid w:val="004D5C74"/>
    <w:rsid w:val="004E6959"/>
    <w:rsid w:val="0053066F"/>
    <w:rsid w:val="005335F7"/>
    <w:rsid w:val="0055179B"/>
    <w:rsid w:val="00565EBC"/>
    <w:rsid w:val="00566046"/>
    <w:rsid w:val="005823C4"/>
    <w:rsid w:val="00593037"/>
    <w:rsid w:val="005A6E96"/>
    <w:rsid w:val="005E21FC"/>
    <w:rsid w:val="00607079"/>
    <w:rsid w:val="00651DD3"/>
    <w:rsid w:val="0065226C"/>
    <w:rsid w:val="00682739"/>
    <w:rsid w:val="00692998"/>
    <w:rsid w:val="006938A8"/>
    <w:rsid w:val="0069560C"/>
    <w:rsid w:val="006A2A78"/>
    <w:rsid w:val="006B4BAE"/>
    <w:rsid w:val="006B70AB"/>
    <w:rsid w:val="006C7343"/>
    <w:rsid w:val="006D1555"/>
    <w:rsid w:val="006D179A"/>
    <w:rsid w:val="006E2AF4"/>
    <w:rsid w:val="006F3448"/>
    <w:rsid w:val="006F5F4A"/>
    <w:rsid w:val="00742D1F"/>
    <w:rsid w:val="00746C17"/>
    <w:rsid w:val="00750F47"/>
    <w:rsid w:val="0075692D"/>
    <w:rsid w:val="00757760"/>
    <w:rsid w:val="00762BCE"/>
    <w:rsid w:val="00767237"/>
    <w:rsid w:val="0078593B"/>
    <w:rsid w:val="0079345B"/>
    <w:rsid w:val="007945E5"/>
    <w:rsid w:val="0079709D"/>
    <w:rsid w:val="007A7268"/>
    <w:rsid w:val="00815367"/>
    <w:rsid w:val="008927F0"/>
    <w:rsid w:val="00896C52"/>
    <w:rsid w:val="0089794D"/>
    <w:rsid w:val="008B2B11"/>
    <w:rsid w:val="008E5FF5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38CF"/>
    <w:rsid w:val="00A23D46"/>
    <w:rsid w:val="00A47C00"/>
    <w:rsid w:val="00A70DFD"/>
    <w:rsid w:val="00AA50F7"/>
    <w:rsid w:val="00AB6AD1"/>
    <w:rsid w:val="00AC27C5"/>
    <w:rsid w:val="00AD4910"/>
    <w:rsid w:val="00AE0006"/>
    <w:rsid w:val="00AE7C27"/>
    <w:rsid w:val="00AF6184"/>
    <w:rsid w:val="00B0494D"/>
    <w:rsid w:val="00B05E97"/>
    <w:rsid w:val="00B13822"/>
    <w:rsid w:val="00B15A79"/>
    <w:rsid w:val="00B431C5"/>
    <w:rsid w:val="00B453DC"/>
    <w:rsid w:val="00B54B21"/>
    <w:rsid w:val="00B74B80"/>
    <w:rsid w:val="00C019E8"/>
    <w:rsid w:val="00C12A37"/>
    <w:rsid w:val="00C13B63"/>
    <w:rsid w:val="00C303D5"/>
    <w:rsid w:val="00C6451E"/>
    <w:rsid w:val="00C7177C"/>
    <w:rsid w:val="00C739F3"/>
    <w:rsid w:val="00CA13EF"/>
    <w:rsid w:val="00CA2142"/>
    <w:rsid w:val="00CC790B"/>
    <w:rsid w:val="00CE4A61"/>
    <w:rsid w:val="00CF6E71"/>
    <w:rsid w:val="00D25E41"/>
    <w:rsid w:val="00D36590"/>
    <w:rsid w:val="00D41C5A"/>
    <w:rsid w:val="00D55CB6"/>
    <w:rsid w:val="00D5634B"/>
    <w:rsid w:val="00DA30F7"/>
    <w:rsid w:val="00DA7111"/>
    <w:rsid w:val="00DB778C"/>
    <w:rsid w:val="00DB7832"/>
    <w:rsid w:val="00DC42FC"/>
    <w:rsid w:val="00DD739E"/>
    <w:rsid w:val="00DF714C"/>
    <w:rsid w:val="00E16A6D"/>
    <w:rsid w:val="00E41BF7"/>
    <w:rsid w:val="00E46985"/>
    <w:rsid w:val="00E7346F"/>
    <w:rsid w:val="00E74E4B"/>
    <w:rsid w:val="00E94C8C"/>
    <w:rsid w:val="00EC0D5F"/>
    <w:rsid w:val="00ED5636"/>
    <w:rsid w:val="00EE3A53"/>
    <w:rsid w:val="00EF1762"/>
    <w:rsid w:val="00F0610E"/>
    <w:rsid w:val="00F40B13"/>
    <w:rsid w:val="00F63788"/>
    <w:rsid w:val="00F82B5A"/>
    <w:rsid w:val="00F873CB"/>
    <w:rsid w:val="00FE2DD5"/>
    <w:rsid w:val="00FF4A7A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3BC23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hosterad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FFF6E-875D-4B3C-957D-B1D84B48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MŠ Velké Hostěrádky</cp:lastModifiedBy>
  <cp:revision>2</cp:revision>
  <cp:lastPrinted>2021-09-10T15:20:00Z</cp:lastPrinted>
  <dcterms:created xsi:type="dcterms:W3CDTF">2023-10-18T14:38:00Z</dcterms:created>
  <dcterms:modified xsi:type="dcterms:W3CDTF">2023-10-18T14:38:00Z</dcterms:modified>
  <cp:category>Kartotéka - směrnice</cp:category>
</cp:coreProperties>
</file>